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B7C6" w14:textId="6D385E86" w:rsidR="0077339F" w:rsidRPr="005B1644" w:rsidRDefault="005B1644" w:rsidP="00D3144E">
      <w:pPr>
        <w:spacing w:line="360" w:lineRule="auto"/>
        <w:rPr>
          <w:rFonts w:ascii="Arial" w:hAnsi="Arial" w:cs="Arial"/>
          <w:b/>
          <w:bCs/>
          <w:sz w:val="52"/>
          <w:szCs w:val="52"/>
        </w:rPr>
      </w:pPr>
      <w:proofErr w:type="spellStart"/>
      <w:r w:rsidRPr="005B1644">
        <w:rPr>
          <w:rFonts w:ascii="Arial" w:hAnsi="Arial" w:cs="Arial"/>
          <w:b/>
          <w:bCs/>
          <w:sz w:val="52"/>
          <w:szCs w:val="52"/>
        </w:rPr>
        <w:t>Ajattelun</w:t>
      </w:r>
      <w:proofErr w:type="spellEnd"/>
      <w:r w:rsidRPr="005B1644">
        <w:rPr>
          <w:rFonts w:ascii="Arial" w:hAnsi="Arial" w:cs="Arial"/>
          <w:b/>
          <w:bCs/>
          <w:sz w:val="52"/>
          <w:szCs w:val="52"/>
        </w:rPr>
        <w:t xml:space="preserve"> </w:t>
      </w:r>
      <w:proofErr w:type="spellStart"/>
      <w:r w:rsidRPr="005B1644">
        <w:rPr>
          <w:rFonts w:ascii="Arial" w:hAnsi="Arial" w:cs="Arial"/>
          <w:b/>
          <w:bCs/>
          <w:sz w:val="52"/>
          <w:szCs w:val="52"/>
        </w:rPr>
        <w:t>järjestelmät</w:t>
      </w:r>
      <w:proofErr w:type="spellEnd"/>
    </w:p>
    <w:p w14:paraId="0DFF7C67" w14:textId="77777777" w:rsidR="005B1644" w:rsidRDefault="005B1644" w:rsidP="00D3144E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fi-FI"/>
        </w:rPr>
      </w:pPr>
    </w:p>
    <w:p w14:paraId="40F4003C" w14:textId="09B8EDD7" w:rsidR="005B1644" w:rsidRPr="007241E5" w:rsidRDefault="007241E5" w:rsidP="00D3144E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r w:rsidRPr="007241E5">
        <w:rPr>
          <w:rFonts w:ascii="Arial" w:hAnsi="Arial" w:cs="Arial"/>
          <w:b/>
          <w:bCs/>
          <w:sz w:val="28"/>
          <w:szCs w:val="28"/>
          <w:lang w:val="fi-FI"/>
        </w:rPr>
        <w:t>Johdanto</w:t>
      </w:r>
    </w:p>
    <w:p w14:paraId="501FBE8C" w14:textId="32124D5E" w:rsidR="00DB5A0D" w:rsidRDefault="00B16222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396775">
        <w:rPr>
          <w:rFonts w:ascii="Arial" w:hAnsi="Arial" w:cs="Arial"/>
          <w:i/>
          <w:iCs/>
          <w:sz w:val="24"/>
          <w:szCs w:val="24"/>
          <w:lang w:val="fi-FI"/>
        </w:rPr>
        <w:t>Ajattelu, nopeasti ja hitaasti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on israelilaisen</w:t>
      </w:r>
      <w:r w:rsidR="00157DB5" w:rsidRPr="00396775">
        <w:rPr>
          <w:rFonts w:ascii="Arial" w:hAnsi="Arial" w:cs="Arial"/>
          <w:sz w:val="24"/>
          <w:szCs w:val="24"/>
          <w:lang w:val="fi-FI"/>
        </w:rPr>
        <w:t xml:space="preserve"> Nobel-palkitun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96775">
        <w:rPr>
          <w:rFonts w:ascii="Arial" w:hAnsi="Arial" w:cs="Arial"/>
          <w:sz w:val="24"/>
          <w:szCs w:val="24"/>
          <w:lang w:val="fi-FI"/>
        </w:rPr>
        <w:t>taloustietelijä</w:t>
      </w:r>
      <w:proofErr w:type="spellEnd"/>
      <w:r w:rsidRPr="00396775">
        <w:rPr>
          <w:rFonts w:ascii="Arial" w:hAnsi="Arial" w:cs="Arial"/>
          <w:sz w:val="24"/>
          <w:szCs w:val="24"/>
          <w:lang w:val="fi-FI"/>
        </w:rPr>
        <w:t xml:space="preserve">-psykologi Daniel </w:t>
      </w:r>
      <w:proofErr w:type="spellStart"/>
      <w:r w:rsidRPr="00396775">
        <w:rPr>
          <w:rFonts w:ascii="Arial" w:hAnsi="Arial" w:cs="Arial"/>
          <w:sz w:val="24"/>
          <w:szCs w:val="24"/>
          <w:lang w:val="fi-FI"/>
        </w:rPr>
        <w:t>Kahnemanin</w:t>
      </w:r>
      <w:proofErr w:type="spellEnd"/>
      <w:r w:rsidRPr="00396775">
        <w:rPr>
          <w:rFonts w:ascii="Arial" w:hAnsi="Arial" w:cs="Arial"/>
          <w:sz w:val="24"/>
          <w:szCs w:val="24"/>
          <w:lang w:val="fi-FI"/>
        </w:rPr>
        <w:t xml:space="preserve"> kirjoittama teos, johon hän on koonnut vuosikymmenien mittaan tekemänsä tieteellisen tutkimuksen tulokset. </w:t>
      </w:r>
      <w:r w:rsidR="00DB5A0D">
        <w:rPr>
          <w:rFonts w:ascii="Arial" w:hAnsi="Arial" w:cs="Arial"/>
          <w:sz w:val="24"/>
          <w:szCs w:val="24"/>
          <w:lang w:val="fi-FI"/>
        </w:rPr>
        <w:t xml:space="preserve">Kirja on yksi niistä monista kirjoista, joita on kovasti suositeltu lukemaan </w:t>
      </w:r>
      <w:proofErr w:type="spellStart"/>
      <w:r w:rsidR="00DB5A0D">
        <w:rPr>
          <w:rFonts w:ascii="Arial" w:hAnsi="Arial" w:cs="Arial"/>
          <w:sz w:val="24"/>
          <w:szCs w:val="24"/>
          <w:lang w:val="fi-FI"/>
        </w:rPr>
        <w:t>Proakatemia</w:t>
      </w:r>
      <w:proofErr w:type="spellEnd"/>
      <w:r w:rsidR="00DB5A0D">
        <w:rPr>
          <w:rFonts w:ascii="Arial" w:hAnsi="Arial" w:cs="Arial"/>
          <w:sz w:val="24"/>
          <w:szCs w:val="24"/>
          <w:lang w:val="fi-FI"/>
        </w:rPr>
        <w:t xml:space="preserve">-yhteisön sisällä. Tässä esseessä referoin kirjasta tutut ihmisen ”järjestelmä 1” ja ”järjestelmä 2” </w:t>
      </w:r>
      <w:proofErr w:type="spellStart"/>
      <w:r w:rsidR="00DB5A0D">
        <w:rPr>
          <w:rFonts w:ascii="Arial" w:hAnsi="Arial" w:cs="Arial"/>
          <w:sz w:val="24"/>
          <w:szCs w:val="24"/>
          <w:lang w:val="fi-FI"/>
        </w:rPr>
        <w:t>pääpirteet</w:t>
      </w:r>
      <w:proofErr w:type="spellEnd"/>
      <w:r w:rsidR="00DB5A0D">
        <w:rPr>
          <w:rFonts w:ascii="Arial" w:hAnsi="Arial" w:cs="Arial"/>
          <w:sz w:val="24"/>
          <w:szCs w:val="24"/>
          <w:lang w:val="fi-FI"/>
        </w:rPr>
        <w:t>, sekä esitän muutamia tutkimuksia, joita kirjassa esitellään selittäessä näitä mielenkiintoisia ihmisen ”järjestelmiä”</w:t>
      </w:r>
      <w:r w:rsidR="007241E5">
        <w:rPr>
          <w:rFonts w:ascii="Arial" w:hAnsi="Arial" w:cs="Arial"/>
          <w:sz w:val="24"/>
          <w:szCs w:val="24"/>
          <w:lang w:val="fi-FI"/>
        </w:rPr>
        <w:t>.</w:t>
      </w:r>
    </w:p>
    <w:p w14:paraId="436AD7D9" w14:textId="41423F36" w:rsidR="00157DB5" w:rsidRDefault="00B16222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396775">
        <w:rPr>
          <w:rFonts w:ascii="Arial" w:hAnsi="Arial" w:cs="Arial"/>
          <w:sz w:val="24"/>
          <w:szCs w:val="24"/>
          <w:lang w:val="fi-FI"/>
        </w:rPr>
        <w:t xml:space="preserve">Psykologian </w:t>
      </w:r>
      <w:r w:rsidR="00D3144E">
        <w:rPr>
          <w:rFonts w:ascii="Arial" w:hAnsi="Arial" w:cs="Arial"/>
          <w:sz w:val="24"/>
          <w:szCs w:val="24"/>
          <w:lang w:val="fi-FI"/>
        </w:rPr>
        <w:t>rintamalla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tehdyt läpimurro</w:t>
      </w:r>
      <w:r w:rsidR="00D3144E">
        <w:rPr>
          <w:rFonts w:ascii="Arial" w:hAnsi="Arial" w:cs="Arial"/>
          <w:sz w:val="24"/>
          <w:szCs w:val="24"/>
          <w:lang w:val="fi-FI"/>
        </w:rPr>
        <w:t>t avataan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kirjassa luontevasti jaottelemalla inhimillis</w:t>
      </w:r>
      <w:r w:rsidR="00157DB5" w:rsidRPr="00396775">
        <w:rPr>
          <w:rFonts w:ascii="Arial" w:hAnsi="Arial" w:cs="Arial"/>
          <w:sz w:val="24"/>
          <w:szCs w:val="24"/>
          <w:lang w:val="fi-FI"/>
        </w:rPr>
        <w:t xml:space="preserve">elle ajattelulle ja päätöksenteolle ominaiset </w:t>
      </w:r>
      <w:r w:rsidR="00D3144E">
        <w:rPr>
          <w:rFonts w:ascii="Arial" w:hAnsi="Arial" w:cs="Arial"/>
          <w:sz w:val="24"/>
          <w:szCs w:val="24"/>
          <w:lang w:val="fi-FI"/>
        </w:rPr>
        <w:t>piirteet</w:t>
      </w:r>
      <w:r w:rsidR="00157DB5" w:rsidRPr="00396775">
        <w:rPr>
          <w:rFonts w:ascii="Arial" w:hAnsi="Arial" w:cs="Arial"/>
          <w:sz w:val="24"/>
          <w:szCs w:val="24"/>
          <w:lang w:val="fi-FI"/>
        </w:rPr>
        <w:t xml:space="preserve"> kahteen luokkaan, jonka jälkeen luokat </w:t>
      </w:r>
      <w:r w:rsidR="000A60ED" w:rsidRPr="00396775">
        <w:rPr>
          <w:rFonts w:ascii="Arial" w:hAnsi="Arial" w:cs="Arial"/>
          <w:sz w:val="24"/>
          <w:szCs w:val="24"/>
          <w:lang w:val="fi-FI"/>
        </w:rPr>
        <w:t>elollistetaan</w:t>
      </w:r>
      <w:r w:rsidR="00157DB5" w:rsidRPr="00396775">
        <w:rPr>
          <w:rFonts w:ascii="Arial" w:hAnsi="Arial" w:cs="Arial"/>
          <w:sz w:val="24"/>
          <w:szCs w:val="24"/>
          <w:lang w:val="fi-FI"/>
        </w:rPr>
        <w:t xml:space="preserve"> kirjan kahdeksi päähenkilöksi</w:t>
      </w:r>
      <w:r w:rsidR="00D3144E">
        <w:rPr>
          <w:rFonts w:ascii="Arial" w:hAnsi="Arial" w:cs="Arial"/>
          <w:sz w:val="24"/>
          <w:szCs w:val="24"/>
          <w:lang w:val="fi-FI"/>
        </w:rPr>
        <w:t>:</w:t>
      </w:r>
      <w:r w:rsidR="00157DB5" w:rsidRPr="00396775">
        <w:rPr>
          <w:rFonts w:ascii="Arial" w:hAnsi="Arial" w:cs="Arial"/>
          <w:sz w:val="24"/>
          <w:szCs w:val="24"/>
          <w:lang w:val="fi-FI"/>
        </w:rPr>
        <w:t xml:space="preserve"> järjestelmä 1:ksi ja järjestelmä 2:ksi. </w:t>
      </w:r>
    </w:p>
    <w:p w14:paraId="257FDF66" w14:textId="35AA0B4C" w:rsidR="007241E5" w:rsidRDefault="007241E5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</w:p>
    <w:p w14:paraId="578021C6" w14:textId="490490EC" w:rsidR="007241E5" w:rsidRPr="007241E5" w:rsidRDefault="007241E5" w:rsidP="00D3144E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r w:rsidRPr="007241E5">
        <w:rPr>
          <w:rFonts w:ascii="Arial" w:hAnsi="Arial" w:cs="Arial"/>
          <w:b/>
          <w:bCs/>
          <w:sz w:val="28"/>
          <w:szCs w:val="28"/>
          <w:lang w:val="fi-FI"/>
        </w:rPr>
        <w:t>Ajattelun järjestelmät</w:t>
      </w:r>
    </w:p>
    <w:p w14:paraId="651222C7" w14:textId="074839D0" w:rsidR="00157DB5" w:rsidRPr="00396775" w:rsidRDefault="00157DB5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396775">
        <w:rPr>
          <w:rFonts w:ascii="Arial" w:hAnsi="Arial" w:cs="Arial"/>
          <w:sz w:val="24"/>
          <w:szCs w:val="24"/>
          <w:lang w:val="fi-FI"/>
        </w:rPr>
        <w:t xml:space="preserve">Järjestelmä 1 on nopea, intuitiivinen ja tunteellinen, kun taas ensimmäiseen verrattuna järjestelmä 2 on hidas, harkitseva ja analyyttinen. </w:t>
      </w:r>
      <w:proofErr w:type="spellStart"/>
      <w:r w:rsidR="00283BC1" w:rsidRPr="00396775">
        <w:rPr>
          <w:rFonts w:ascii="Arial" w:hAnsi="Arial" w:cs="Arial"/>
          <w:sz w:val="24"/>
          <w:szCs w:val="24"/>
          <w:lang w:val="fi-FI"/>
        </w:rPr>
        <w:t>Kahneman</w:t>
      </w:r>
      <w:proofErr w:type="spellEnd"/>
      <w:r w:rsidR="00283BC1" w:rsidRPr="00396775">
        <w:rPr>
          <w:rFonts w:ascii="Arial" w:hAnsi="Arial" w:cs="Arial"/>
          <w:sz w:val="24"/>
          <w:szCs w:val="24"/>
          <w:lang w:val="fi-FI"/>
        </w:rPr>
        <w:t xml:space="preserve"> itse tunnistaa järjestelmän 1 tarinan päähenkilöksi jo alkumetreillä. Toden totta, nopea ja automaattisesti aktivoituva järjestelmä 1 pystyykin parhaimmillaan tekemään vaikutuksen uuden tiedon prosessoinnin nopeudellaan. </w:t>
      </w:r>
      <w:r w:rsidR="00BE4CAB">
        <w:rPr>
          <w:rFonts w:ascii="Arial" w:hAnsi="Arial" w:cs="Arial"/>
          <w:sz w:val="24"/>
          <w:szCs w:val="24"/>
          <w:lang w:val="fi-FI"/>
        </w:rPr>
        <w:t xml:space="preserve">Järjestelmä 2 puolestaan välillä kompuroi vastaavanlaisissa tilanteissa. </w:t>
      </w:r>
      <w:r w:rsidR="00283BC1" w:rsidRPr="00396775">
        <w:rPr>
          <w:rFonts w:ascii="Arial" w:hAnsi="Arial" w:cs="Arial"/>
          <w:sz w:val="24"/>
          <w:szCs w:val="24"/>
          <w:lang w:val="fi-FI"/>
        </w:rPr>
        <w:t xml:space="preserve">Tästä huolimatta </w:t>
      </w:r>
      <w:r w:rsidR="001B0304">
        <w:rPr>
          <w:rFonts w:ascii="Arial" w:hAnsi="Arial" w:cs="Arial"/>
          <w:sz w:val="24"/>
          <w:szCs w:val="24"/>
          <w:lang w:val="fi-FI"/>
        </w:rPr>
        <w:t xml:space="preserve">nämä ”järjestelmät” </w:t>
      </w:r>
      <w:r w:rsidR="00283BC1" w:rsidRPr="00396775">
        <w:rPr>
          <w:rFonts w:ascii="Arial" w:hAnsi="Arial" w:cs="Arial"/>
          <w:sz w:val="24"/>
          <w:szCs w:val="24"/>
          <w:lang w:val="fi-FI"/>
        </w:rPr>
        <w:t>täydentävät toisiaan ja ilman niitä emme</w:t>
      </w:r>
      <w:r w:rsidR="001B0304">
        <w:rPr>
          <w:rFonts w:ascii="Arial" w:hAnsi="Arial" w:cs="Arial"/>
          <w:sz w:val="24"/>
          <w:szCs w:val="24"/>
          <w:lang w:val="fi-FI"/>
        </w:rPr>
        <w:t xml:space="preserve"> välttämättä</w:t>
      </w:r>
      <w:r w:rsidR="00283BC1" w:rsidRPr="00396775">
        <w:rPr>
          <w:rFonts w:ascii="Arial" w:hAnsi="Arial" w:cs="Arial"/>
          <w:sz w:val="24"/>
          <w:szCs w:val="24"/>
          <w:lang w:val="fi-FI"/>
        </w:rPr>
        <w:t xml:space="preserve"> olisi </w:t>
      </w:r>
      <w:r w:rsidR="001B0304">
        <w:rPr>
          <w:rFonts w:ascii="Arial" w:hAnsi="Arial" w:cs="Arial"/>
          <w:sz w:val="24"/>
          <w:szCs w:val="24"/>
          <w:lang w:val="fi-FI"/>
        </w:rPr>
        <w:t xml:space="preserve">edes </w:t>
      </w:r>
      <w:r w:rsidR="00283BC1" w:rsidRPr="00396775">
        <w:rPr>
          <w:rFonts w:ascii="Arial" w:hAnsi="Arial" w:cs="Arial"/>
          <w:sz w:val="24"/>
          <w:szCs w:val="24"/>
          <w:lang w:val="fi-FI"/>
        </w:rPr>
        <w:t>olemassa.</w:t>
      </w:r>
    </w:p>
    <w:p w14:paraId="6EDAA97C" w14:textId="6A3141A5" w:rsidR="00283BC1" w:rsidRDefault="00283BC1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396775">
        <w:rPr>
          <w:rFonts w:ascii="Arial" w:hAnsi="Arial" w:cs="Arial"/>
          <w:sz w:val="24"/>
          <w:szCs w:val="24"/>
          <w:lang w:val="fi-FI"/>
        </w:rPr>
        <w:t xml:space="preserve">Kirjan ensimmäisessä osassa keskitytään tutkimaan missä, milloin ja miksi eri järjestelmät aktivoituvat sekä hahmottelemaan millaisiin tehtäviin kumpikin parhaiten soveltuu. Ensimmäisen järjestelmän </w:t>
      </w:r>
      <w:r w:rsidR="00BE4CAB">
        <w:rPr>
          <w:rFonts w:ascii="Arial" w:hAnsi="Arial" w:cs="Arial"/>
          <w:sz w:val="24"/>
          <w:szCs w:val="24"/>
          <w:lang w:val="fi-FI"/>
        </w:rPr>
        <w:t>tehtäv</w:t>
      </w:r>
      <w:r w:rsidR="001B0304">
        <w:rPr>
          <w:rFonts w:ascii="Arial" w:hAnsi="Arial" w:cs="Arial"/>
          <w:sz w:val="24"/>
          <w:szCs w:val="24"/>
          <w:lang w:val="fi-FI"/>
        </w:rPr>
        <w:t>iin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</w:t>
      </w:r>
      <w:r w:rsidR="001B0304">
        <w:rPr>
          <w:rFonts w:ascii="Arial" w:hAnsi="Arial" w:cs="Arial"/>
          <w:sz w:val="24"/>
          <w:szCs w:val="24"/>
          <w:lang w:val="fi-FI"/>
        </w:rPr>
        <w:t>kuuluu arkisuus</w:t>
      </w:r>
      <w:r w:rsidR="003C2109" w:rsidRPr="00396775">
        <w:rPr>
          <w:rFonts w:ascii="Arial" w:hAnsi="Arial" w:cs="Arial"/>
          <w:sz w:val="24"/>
          <w:szCs w:val="24"/>
          <w:lang w:val="fi-FI"/>
        </w:rPr>
        <w:t xml:space="preserve"> ja vaivattomuus, yleensä et edes tiedosta ajattelevasi ajatellessasi ensimmäisen järjestelmän avulla. Tilan, ilmeiden ja stereotyyppien tunnistamisen sekä yksinkertaisten lauseiden ja laskujen ymmärtäminen tapahtuvat huomaamatta </w:t>
      </w:r>
      <w:r w:rsidR="003C2109" w:rsidRPr="00396775">
        <w:rPr>
          <w:rFonts w:ascii="Arial" w:hAnsi="Arial" w:cs="Arial"/>
          <w:sz w:val="24"/>
          <w:szCs w:val="24"/>
          <w:lang w:val="fi-FI"/>
        </w:rPr>
        <w:lastRenderedPageBreak/>
        <w:t>arje</w:t>
      </w:r>
      <w:r w:rsidR="00BE4CAB">
        <w:rPr>
          <w:rFonts w:ascii="Arial" w:hAnsi="Arial" w:cs="Arial"/>
          <w:sz w:val="24"/>
          <w:szCs w:val="24"/>
          <w:lang w:val="fi-FI"/>
        </w:rPr>
        <w:t>ssa</w:t>
      </w:r>
      <w:r w:rsidR="003C2109" w:rsidRPr="00396775">
        <w:rPr>
          <w:rFonts w:ascii="Arial" w:hAnsi="Arial" w:cs="Arial"/>
          <w:sz w:val="24"/>
          <w:szCs w:val="24"/>
          <w:lang w:val="fi-FI"/>
        </w:rPr>
        <w:t>. Toisen järjestelmän tehtävät vaativat ta</w:t>
      </w:r>
      <w:r w:rsidR="00BE4CAB">
        <w:rPr>
          <w:rFonts w:ascii="Arial" w:hAnsi="Arial" w:cs="Arial"/>
          <w:sz w:val="24"/>
          <w:szCs w:val="24"/>
          <w:lang w:val="fi-FI"/>
        </w:rPr>
        <w:t>as huomattavasti enemmän keskittymistä. E</w:t>
      </w:r>
      <w:r w:rsidR="003C2109" w:rsidRPr="00396775">
        <w:rPr>
          <w:rFonts w:ascii="Arial" w:hAnsi="Arial" w:cs="Arial"/>
          <w:sz w:val="24"/>
          <w:szCs w:val="24"/>
          <w:lang w:val="fi-FI"/>
        </w:rPr>
        <w:t>simerkkien skaala</w:t>
      </w:r>
      <w:r w:rsidR="00BE4CAB">
        <w:rPr>
          <w:rFonts w:ascii="Arial" w:hAnsi="Arial" w:cs="Arial"/>
          <w:sz w:val="24"/>
          <w:szCs w:val="24"/>
          <w:lang w:val="fi-FI"/>
        </w:rPr>
        <w:t>na</w:t>
      </w:r>
      <w:r w:rsidR="003C2109" w:rsidRPr="00396775">
        <w:rPr>
          <w:rFonts w:ascii="Arial" w:hAnsi="Arial" w:cs="Arial"/>
          <w:sz w:val="24"/>
          <w:szCs w:val="24"/>
          <w:lang w:val="fi-FI"/>
        </w:rPr>
        <w:t xml:space="preserve"> </w:t>
      </w:r>
      <w:r w:rsidR="00BE4CAB">
        <w:rPr>
          <w:rFonts w:ascii="Arial" w:hAnsi="Arial" w:cs="Arial"/>
          <w:sz w:val="24"/>
          <w:szCs w:val="24"/>
          <w:lang w:val="fi-FI"/>
        </w:rPr>
        <w:t>toimii</w:t>
      </w:r>
      <w:r w:rsidR="003C2109" w:rsidRPr="00396775">
        <w:rPr>
          <w:rFonts w:ascii="Arial" w:hAnsi="Arial" w:cs="Arial"/>
          <w:sz w:val="24"/>
          <w:szCs w:val="24"/>
          <w:lang w:val="fi-FI"/>
        </w:rPr>
        <w:t xml:space="preserve"> starttipistoolin laukaisuun keskittymisestä monimutkaisten loogisten </w:t>
      </w:r>
      <w:r w:rsidR="000A60ED" w:rsidRPr="00396775">
        <w:rPr>
          <w:rFonts w:ascii="Arial" w:hAnsi="Arial" w:cs="Arial"/>
          <w:sz w:val="24"/>
          <w:szCs w:val="24"/>
          <w:lang w:val="fi-FI"/>
        </w:rPr>
        <w:t>väittämien</w:t>
      </w:r>
      <w:r w:rsidR="003C2109" w:rsidRPr="00396775">
        <w:rPr>
          <w:rFonts w:ascii="Arial" w:hAnsi="Arial" w:cs="Arial"/>
          <w:sz w:val="24"/>
          <w:szCs w:val="24"/>
          <w:lang w:val="fi-FI"/>
        </w:rPr>
        <w:t xml:space="preserve"> ymmärtämiseen.</w:t>
      </w:r>
      <w:r w:rsidR="00160B55" w:rsidRPr="00396775">
        <w:rPr>
          <w:rFonts w:ascii="Arial" w:hAnsi="Arial" w:cs="Arial"/>
          <w:sz w:val="24"/>
          <w:szCs w:val="24"/>
          <w:lang w:val="fi-FI"/>
        </w:rPr>
        <w:t xml:space="preserve"> (</w:t>
      </w:r>
      <w:proofErr w:type="spellStart"/>
      <w:r w:rsidR="00160B55" w:rsidRPr="00396775">
        <w:rPr>
          <w:rFonts w:ascii="Arial" w:hAnsi="Arial" w:cs="Arial"/>
          <w:sz w:val="24"/>
          <w:szCs w:val="24"/>
          <w:lang w:val="fi-FI"/>
        </w:rPr>
        <w:t>Kahneman</w:t>
      </w:r>
      <w:proofErr w:type="spellEnd"/>
      <w:r w:rsidR="00160B55" w:rsidRPr="00396775">
        <w:rPr>
          <w:rFonts w:ascii="Arial" w:hAnsi="Arial" w:cs="Arial"/>
          <w:sz w:val="24"/>
          <w:szCs w:val="24"/>
          <w:lang w:val="fi-FI"/>
        </w:rPr>
        <w:t xml:space="preserve">, </w:t>
      </w:r>
      <w:r w:rsidR="00E85CA2" w:rsidRPr="00396775">
        <w:rPr>
          <w:rFonts w:ascii="Arial" w:hAnsi="Arial" w:cs="Arial"/>
          <w:sz w:val="24"/>
          <w:szCs w:val="24"/>
          <w:lang w:val="fi-FI"/>
        </w:rPr>
        <w:t>21–22</w:t>
      </w:r>
      <w:r w:rsidR="00160B55" w:rsidRPr="00396775">
        <w:rPr>
          <w:rFonts w:ascii="Arial" w:hAnsi="Arial" w:cs="Arial"/>
          <w:sz w:val="24"/>
          <w:szCs w:val="24"/>
          <w:lang w:val="fi-FI"/>
        </w:rPr>
        <w:t>).</w:t>
      </w:r>
    </w:p>
    <w:p w14:paraId="16C11C9D" w14:textId="09736D7C" w:rsidR="007241E5" w:rsidRDefault="007241E5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</w:p>
    <w:p w14:paraId="2C3BD53C" w14:textId="4A66FCC2" w:rsidR="007241E5" w:rsidRPr="007241E5" w:rsidRDefault="007241E5" w:rsidP="00D3144E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r w:rsidRPr="007241E5">
        <w:rPr>
          <w:rFonts w:ascii="Arial" w:hAnsi="Arial" w:cs="Arial"/>
          <w:b/>
          <w:bCs/>
          <w:sz w:val="28"/>
          <w:szCs w:val="28"/>
          <w:lang w:val="fi-FI"/>
        </w:rPr>
        <w:t>Ihmisen mieli on erityinen</w:t>
      </w:r>
    </w:p>
    <w:p w14:paraId="4DAB16DB" w14:textId="5E3BCF3D" w:rsidR="003C2109" w:rsidRPr="00396775" w:rsidRDefault="00BE4CAB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Vertailusta</w:t>
      </w:r>
      <w:r w:rsidR="00103CF7" w:rsidRPr="00396775">
        <w:rPr>
          <w:rFonts w:ascii="Arial" w:hAnsi="Arial" w:cs="Arial"/>
          <w:sz w:val="24"/>
          <w:szCs w:val="24"/>
          <w:lang w:val="fi-FI"/>
        </w:rPr>
        <w:t xml:space="preserve"> huolimatta järjestelmien välillä on kuitenkin tiivis yhteys. Tätä havainnollistetaan ensimmäisessä osassa syventymällä </w:t>
      </w:r>
      <w:r w:rsidR="001B0304">
        <w:rPr>
          <w:rFonts w:ascii="Arial" w:hAnsi="Arial" w:cs="Arial"/>
          <w:sz w:val="24"/>
          <w:szCs w:val="24"/>
          <w:lang w:val="fi-FI"/>
        </w:rPr>
        <w:t>”pohjustukseen”</w:t>
      </w:r>
      <w:r w:rsidR="00103CF7" w:rsidRPr="00396775">
        <w:rPr>
          <w:rFonts w:ascii="Arial" w:hAnsi="Arial" w:cs="Arial"/>
          <w:sz w:val="24"/>
          <w:szCs w:val="24"/>
          <w:lang w:val="fi-FI"/>
        </w:rPr>
        <w:t>. Pohjustuksella tarkoitetaan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</w:t>
      </w:r>
      <w:r w:rsidR="001B0304">
        <w:rPr>
          <w:rFonts w:ascii="Arial" w:hAnsi="Arial" w:cs="Arial"/>
          <w:sz w:val="24"/>
          <w:szCs w:val="24"/>
          <w:lang w:val="fi-FI"/>
        </w:rPr>
        <w:t>erilaisten mielleyhtymien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avulla tapahtuvaa</w:t>
      </w:r>
      <w:r w:rsidR="00103CF7" w:rsidRPr="00396775">
        <w:rPr>
          <w:rFonts w:ascii="Arial" w:hAnsi="Arial" w:cs="Arial"/>
          <w:sz w:val="24"/>
          <w:szCs w:val="24"/>
          <w:lang w:val="fi-FI"/>
        </w:rPr>
        <w:t xml:space="preserve"> 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tietoisien ajattelumallien ja ajatusten virittämistä aivossa. Pohjustuksen vaikutuksia voidaan tutkia monella tavalla, joista yksinkertaisimpana </w:t>
      </w:r>
      <w:r w:rsidR="001B0304">
        <w:rPr>
          <w:rFonts w:ascii="Arial" w:hAnsi="Arial" w:cs="Arial"/>
          <w:sz w:val="24"/>
          <w:szCs w:val="24"/>
          <w:lang w:val="fi-FI"/>
        </w:rPr>
        <w:t>on esimerkiksi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puuttuvan kirjaimen täydentäminen: jos tehtävänäsi on täydentää sanan </w:t>
      </w:r>
      <w:r w:rsidR="005E1717" w:rsidRPr="00396775">
        <w:rPr>
          <w:rFonts w:ascii="Arial" w:hAnsi="Arial" w:cs="Arial"/>
          <w:i/>
          <w:iCs/>
          <w:sz w:val="24"/>
          <w:szCs w:val="24"/>
          <w:lang w:val="fi-FI"/>
        </w:rPr>
        <w:t>_</w:t>
      </w:r>
      <w:proofErr w:type="spellStart"/>
      <w:r w:rsidR="005E1717" w:rsidRPr="00396775">
        <w:rPr>
          <w:rFonts w:ascii="Arial" w:hAnsi="Arial" w:cs="Arial"/>
          <w:i/>
          <w:iCs/>
          <w:sz w:val="24"/>
          <w:szCs w:val="24"/>
          <w:lang w:val="fi-FI"/>
        </w:rPr>
        <w:t>uokka</w:t>
      </w:r>
      <w:proofErr w:type="spellEnd"/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ensimmäinen kirjain, voidaan </w:t>
      </w:r>
      <w:r w:rsidR="001B0304">
        <w:rPr>
          <w:rFonts w:ascii="Arial" w:hAnsi="Arial" w:cs="Arial"/>
          <w:sz w:val="24"/>
          <w:szCs w:val="24"/>
          <w:lang w:val="fi-FI"/>
        </w:rPr>
        <w:t>oikea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vastaus pohjustaa esimerkiksi mainitsemalla tätä ennen jokin toinen sana, kuten </w:t>
      </w:r>
      <w:r w:rsidR="005E1717" w:rsidRPr="00396775">
        <w:rPr>
          <w:rFonts w:ascii="Arial" w:hAnsi="Arial" w:cs="Arial"/>
          <w:i/>
          <w:iCs/>
          <w:sz w:val="24"/>
          <w:szCs w:val="24"/>
          <w:lang w:val="fi-FI"/>
        </w:rPr>
        <w:t>maanviljely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tai </w:t>
      </w:r>
      <w:r w:rsidR="005E1717" w:rsidRPr="00396775">
        <w:rPr>
          <w:rFonts w:ascii="Arial" w:hAnsi="Arial" w:cs="Arial"/>
          <w:i/>
          <w:iCs/>
          <w:sz w:val="24"/>
          <w:szCs w:val="24"/>
          <w:lang w:val="fi-FI"/>
        </w:rPr>
        <w:t>koulu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. </w:t>
      </w:r>
      <w:r w:rsidR="001B0304">
        <w:rPr>
          <w:rFonts w:ascii="Arial" w:hAnsi="Arial" w:cs="Arial"/>
          <w:sz w:val="24"/>
          <w:szCs w:val="24"/>
          <w:lang w:val="fi-FI"/>
        </w:rPr>
        <w:t>Tällöin henkilöä, jota testa</w:t>
      </w:r>
      <w:r w:rsidR="005134C3">
        <w:rPr>
          <w:rFonts w:ascii="Arial" w:hAnsi="Arial" w:cs="Arial"/>
          <w:sz w:val="24"/>
          <w:szCs w:val="24"/>
          <w:lang w:val="fi-FI"/>
        </w:rPr>
        <w:t>t</w:t>
      </w:r>
      <w:r w:rsidR="004C3DB0">
        <w:rPr>
          <w:rFonts w:ascii="Arial" w:hAnsi="Arial" w:cs="Arial"/>
          <w:sz w:val="24"/>
          <w:szCs w:val="24"/>
          <w:lang w:val="fi-FI"/>
        </w:rPr>
        <w:t>aan,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voidaan ohja</w:t>
      </w:r>
      <w:r w:rsidR="001B0304">
        <w:rPr>
          <w:rFonts w:ascii="Arial" w:hAnsi="Arial" w:cs="Arial"/>
          <w:sz w:val="24"/>
          <w:szCs w:val="24"/>
          <w:lang w:val="fi-FI"/>
        </w:rPr>
        <w:t>ta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täydentämään sana </w:t>
      </w:r>
      <w:r w:rsidR="005E1717" w:rsidRPr="00396775">
        <w:rPr>
          <w:rFonts w:ascii="Arial" w:hAnsi="Arial" w:cs="Arial"/>
          <w:i/>
          <w:iCs/>
          <w:sz w:val="24"/>
          <w:szCs w:val="24"/>
          <w:lang w:val="fi-FI"/>
        </w:rPr>
        <w:t>kuokaksi</w:t>
      </w:r>
      <w:r w:rsidR="005E1717" w:rsidRPr="00396775">
        <w:rPr>
          <w:rFonts w:ascii="Arial" w:hAnsi="Arial" w:cs="Arial"/>
          <w:sz w:val="24"/>
          <w:szCs w:val="24"/>
          <w:lang w:val="fi-FI"/>
        </w:rPr>
        <w:t xml:space="preserve"> tai </w:t>
      </w:r>
      <w:r w:rsidR="005E1717" w:rsidRPr="00396775">
        <w:rPr>
          <w:rFonts w:ascii="Arial" w:hAnsi="Arial" w:cs="Arial"/>
          <w:i/>
          <w:iCs/>
          <w:sz w:val="24"/>
          <w:szCs w:val="24"/>
          <w:lang w:val="fi-FI"/>
        </w:rPr>
        <w:t>luokaksi</w:t>
      </w:r>
      <w:r w:rsidR="005E1717" w:rsidRPr="00396775">
        <w:rPr>
          <w:rFonts w:ascii="Arial" w:hAnsi="Arial" w:cs="Arial"/>
          <w:sz w:val="24"/>
          <w:szCs w:val="24"/>
          <w:lang w:val="fi-FI"/>
        </w:rPr>
        <w:t>.</w:t>
      </w:r>
      <w:r w:rsidR="00E85CA2" w:rsidRPr="00396775">
        <w:rPr>
          <w:rFonts w:ascii="Arial" w:hAnsi="Arial" w:cs="Arial"/>
          <w:sz w:val="24"/>
          <w:szCs w:val="24"/>
          <w:lang w:val="fi-FI"/>
        </w:rPr>
        <w:t xml:space="preserve"> (</w:t>
      </w:r>
      <w:proofErr w:type="spellStart"/>
      <w:r w:rsidR="00E85CA2" w:rsidRPr="00396775">
        <w:rPr>
          <w:rFonts w:ascii="Arial" w:hAnsi="Arial" w:cs="Arial"/>
          <w:sz w:val="24"/>
          <w:szCs w:val="24"/>
          <w:lang w:val="fi-FI"/>
        </w:rPr>
        <w:t>Kahneman</w:t>
      </w:r>
      <w:proofErr w:type="spellEnd"/>
      <w:r w:rsidR="00E85CA2" w:rsidRPr="00396775">
        <w:rPr>
          <w:rFonts w:ascii="Arial" w:hAnsi="Arial" w:cs="Arial"/>
          <w:sz w:val="24"/>
          <w:szCs w:val="24"/>
          <w:lang w:val="fi-FI"/>
        </w:rPr>
        <w:t>, 52)</w:t>
      </w:r>
    </w:p>
    <w:p w14:paraId="2AFBA757" w14:textId="4F00E7AF" w:rsidR="00E84AF3" w:rsidRDefault="00187C27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396775">
        <w:rPr>
          <w:rFonts w:ascii="Arial" w:hAnsi="Arial" w:cs="Arial"/>
          <w:sz w:val="24"/>
          <w:szCs w:val="24"/>
          <w:lang w:val="fi-FI"/>
        </w:rPr>
        <w:t xml:space="preserve">Yrittäjän kannalta olennainen päätöksentekoa koskeva </w:t>
      </w:r>
      <w:r w:rsidR="00C276CA">
        <w:rPr>
          <w:rFonts w:ascii="Arial" w:hAnsi="Arial" w:cs="Arial"/>
          <w:sz w:val="24"/>
          <w:szCs w:val="24"/>
          <w:lang w:val="fi-FI"/>
        </w:rPr>
        <w:t>”sääntö”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on kirjan toisessa osassa vastaan tuleva </w:t>
      </w:r>
      <w:r w:rsidR="00C92A09">
        <w:rPr>
          <w:rFonts w:ascii="Arial" w:hAnsi="Arial" w:cs="Arial"/>
          <w:sz w:val="24"/>
          <w:szCs w:val="24"/>
          <w:lang w:val="fi-FI"/>
        </w:rPr>
        <w:t>”</w:t>
      </w:r>
      <w:r w:rsidRPr="00396775">
        <w:rPr>
          <w:rFonts w:ascii="Arial" w:hAnsi="Arial" w:cs="Arial"/>
          <w:sz w:val="24"/>
          <w:szCs w:val="24"/>
          <w:lang w:val="fi-FI"/>
        </w:rPr>
        <w:t>ankkurointi</w:t>
      </w:r>
      <w:r w:rsidR="00C92A09">
        <w:rPr>
          <w:rFonts w:ascii="Arial" w:hAnsi="Arial" w:cs="Arial"/>
          <w:sz w:val="24"/>
          <w:szCs w:val="24"/>
          <w:lang w:val="fi-FI"/>
        </w:rPr>
        <w:t>”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. Ankkurointi on jokaisen huippumyyjän tiedossa oleva psykologinen keino vaikuttaa ihmisten uskomukseen myytävän tavaran arvosta. Käytännössä tällä saatetaan tarkoittaa yksinkertaisimmillaan </w:t>
      </w:r>
      <w:r w:rsidR="00C276CA">
        <w:rPr>
          <w:rFonts w:ascii="Arial" w:hAnsi="Arial" w:cs="Arial"/>
          <w:sz w:val="24"/>
          <w:szCs w:val="24"/>
          <w:lang w:val="fi-FI"/>
        </w:rPr>
        <w:t>esimerkiksi korkean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ensitarjouksen tekemistä. Tämä perustuu siihen, että ihmiset </w:t>
      </w:r>
      <w:r w:rsidR="00C276CA">
        <w:rPr>
          <w:rFonts w:ascii="Arial" w:hAnsi="Arial" w:cs="Arial"/>
          <w:sz w:val="24"/>
          <w:szCs w:val="24"/>
          <w:lang w:val="fi-FI"/>
        </w:rPr>
        <w:t>muodostavat usein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oma</w:t>
      </w:r>
      <w:r w:rsidR="00C276CA">
        <w:rPr>
          <w:rFonts w:ascii="Arial" w:hAnsi="Arial" w:cs="Arial"/>
          <w:sz w:val="24"/>
          <w:szCs w:val="24"/>
          <w:lang w:val="fi-FI"/>
        </w:rPr>
        <w:t>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arvio</w:t>
      </w:r>
      <w:r w:rsidR="00C276CA">
        <w:rPr>
          <w:rFonts w:ascii="Arial" w:hAnsi="Arial" w:cs="Arial"/>
          <w:sz w:val="24"/>
          <w:szCs w:val="24"/>
          <w:lang w:val="fi-FI"/>
        </w:rPr>
        <w:t>n erilaisten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asioiden arvosta</w:t>
      </w:r>
      <w:r w:rsidR="00C276CA">
        <w:rPr>
          <w:rFonts w:ascii="Arial" w:hAnsi="Arial" w:cs="Arial"/>
          <w:sz w:val="24"/>
          <w:szCs w:val="24"/>
          <w:lang w:val="fi-FI"/>
        </w:rPr>
        <w:t xml:space="preserve"> suhteuttaessaan näitä saatavilla olevaan tietoon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. </w:t>
      </w:r>
    </w:p>
    <w:p w14:paraId="70C4F68B" w14:textId="4F3327C2" w:rsidR="007241E5" w:rsidRDefault="007241E5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</w:p>
    <w:p w14:paraId="788921A7" w14:textId="499E08D5" w:rsidR="007241E5" w:rsidRPr="007241E5" w:rsidRDefault="007241E5" w:rsidP="00D3144E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r w:rsidRPr="007241E5">
        <w:rPr>
          <w:rFonts w:ascii="Arial" w:hAnsi="Arial" w:cs="Arial"/>
          <w:b/>
          <w:bCs/>
          <w:sz w:val="28"/>
          <w:szCs w:val="28"/>
          <w:lang w:val="fi-FI"/>
        </w:rPr>
        <w:t>Linda-koe</w:t>
      </w:r>
    </w:p>
    <w:p w14:paraId="43D9AF88" w14:textId="0B9C245E" w:rsidR="008C5E73" w:rsidRDefault="00FC0E00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396775">
        <w:rPr>
          <w:rFonts w:ascii="Arial" w:hAnsi="Arial" w:cs="Arial"/>
          <w:sz w:val="24"/>
          <w:szCs w:val="24"/>
          <w:lang w:val="fi-FI"/>
        </w:rPr>
        <w:t>Kirjan toisesta osiosta</w:t>
      </w:r>
      <w:r w:rsidR="00C276CA">
        <w:rPr>
          <w:rFonts w:ascii="Arial" w:hAnsi="Arial" w:cs="Arial"/>
          <w:sz w:val="24"/>
          <w:szCs w:val="24"/>
          <w:lang w:val="fi-FI"/>
        </w:rPr>
        <w:t xml:space="preserve"> </w:t>
      </w:r>
      <w:r w:rsidRPr="00396775">
        <w:rPr>
          <w:rFonts w:ascii="Arial" w:hAnsi="Arial" w:cs="Arial"/>
          <w:sz w:val="24"/>
          <w:szCs w:val="24"/>
          <w:lang w:val="fi-FI"/>
        </w:rPr>
        <w:t>nousee arkisten pulmatilanteiden lisäksi ihmisten vaikeus käsitellä todellisuuden kannalta perustavanlaatuisia ilmiöitä kuten</w:t>
      </w:r>
      <w:r w:rsidR="00C276CA">
        <w:rPr>
          <w:rFonts w:ascii="Arial" w:hAnsi="Arial" w:cs="Arial"/>
          <w:sz w:val="24"/>
          <w:szCs w:val="24"/>
          <w:lang w:val="fi-FI"/>
        </w:rPr>
        <w:t xml:space="preserve"> esimerkiksi satunnaisuus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. Tällöin on kysymys tilanteista, joissa </w:t>
      </w:r>
      <w:proofErr w:type="spellStart"/>
      <w:r w:rsidRPr="00396775">
        <w:rPr>
          <w:rFonts w:ascii="Arial" w:hAnsi="Arial" w:cs="Arial"/>
          <w:sz w:val="24"/>
          <w:szCs w:val="24"/>
          <w:lang w:val="fi-FI"/>
        </w:rPr>
        <w:t>keho</w:t>
      </w:r>
      <w:r w:rsidR="00C276CA">
        <w:rPr>
          <w:rFonts w:ascii="Arial" w:hAnsi="Arial" w:cs="Arial"/>
          <w:sz w:val="24"/>
          <w:szCs w:val="24"/>
          <w:lang w:val="fi-FI"/>
        </w:rPr>
        <w:t>i</w:t>
      </w:r>
      <w:r w:rsidRPr="00396775">
        <w:rPr>
          <w:rFonts w:ascii="Arial" w:hAnsi="Arial" w:cs="Arial"/>
          <w:sz w:val="24"/>
          <w:szCs w:val="24"/>
          <w:lang w:val="fi-FI"/>
        </w:rPr>
        <w:t>tuksesta</w:t>
      </w:r>
      <w:proofErr w:type="spellEnd"/>
      <w:r w:rsidRPr="00396775">
        <w:rPr>
          <w:rFonts w:ascii="Arial" w:hAnsi="Arial" w:cs="Arial"/>
          <w:sz w:val="24"/>
          <w:szCs w:val="24"/>
          <w:lang w:val="fi-FI"/>
        </w:rPr>
        <w:t xml:space="preserve"> huolimatta ihmisten </w:t>
      </w:r>
      <w:r w:rsidR="00C276CA">
        <w:rPr>
          <w:rFonts w:ascii="Arial" w:hAnsi="Arial" w:cs="Arial"/>
          <w:sz w:val="24"/>
          <w:szCs w:val="24"/>
          <w:lang w:val="fi-FI"/>
        </w:rPr>
        <w:t>”</w:t>
      </w:r>
      <w:r w:rsidRPr="00396775">
        <w:rPr>
          <w:rFonts w:ascii="Arial" w:hAnsi="Arial" w:cs="Arial"/>
          <w:sz w:val="24"/>
          <w:szCs w:val="24"/>
          <w:lang w:val="fi-FI"/>
        </w:rPr>
        <w:t>järjestelmä 2</w:t>
      </w:r>
      <w:r w:rsidR="00C276CA">
        <w:rPr>
          <w:rFonts w:ascii="Arial" w:hAnsi="Arial" w:cs="Arial"/>
          <w:sz w:val="24"/>
          <w:szCs w:val="24"/>
          <w:lang w:val="fi-FI"/>
        </w:rPr>
        <w:t>”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joko ei aktivoidu tai sitten ei aktivoitumisestaan huolimatta pysty hahmottamaan ilmiöitä ja käsitteitä syvällisesti. Ensimmäisenä valopilkkuna nousee esiin </w:t>
      </w:r>
      <w:r w:rsidR="007D15FD">
        <w:rPr>
          <w:rFonts w:ascii="Arial" w:hAnsi="Arial" w:cs="Arial"/>
          <w:sz w:val="24"/>
          <w:szCs w:val="24"/>
          <w:lang w:val="fi-FI"/>
        </w:rPr>
        <w:t>”</w:t>
      </w:r>
      <w:r w:rsidRPr="00396775">
        <w:rPr>
          <w:rFonts w:ascii="Arial" w:hAnsi="Arial" w:cs="Arial"/>
          <w:sz w:val="24"/>
          <w:szCs w:val="24"/>
          <w:lang w:val="fi-FI"/>
        </w:rPr>
        <w:t>Linda-koe</w:t>
      </w:r>
      <w:r w:rsidR="007D15FD">
        <w:rPr>
          <w:rFonts w:ascii="Arial" w:hAnsi="Arial" w:cs="Arial"/>
          <w:sz w:val="24"/>
          <w:szCs w:val="24"/>
          <w:lang w:val="fi-FI"/>
        </w:rPr>
        <w:t>”. K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okeessa ihmisille ensin esitellään Linda, opiskeluaikoinaan </w:t>
      </w:r>
      <w:r w:rsidR="007D15FD">
        <w:rPr>
          <w:rFonts w:ascii="Arial" w:hAnsi="Arial" w:cs="Arial"/>
          <w:sz w:val="24"/>
          <w:szCs w:val="24"/>
          <w:lang w:val="fi-FI"/>
        </w:rPr>
        <w:t>hyvin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valveutunut, sosiaalisesta </w:t>
      </w:r>
      <w:r w:rsidRPr="00396775">
        <w:rPr>
          <w:rFonts w:ascii="Arial" w:hAnsi="Arial" w:cs="Arial"/>
          <w:sz w:val="24"/>
          <w:szCs w:val="24"/>
          <w:lang w:val="fi-FI"/>
        </w:rPr>
        <w:lastRenderedPageBreak/>
        <w:t xml:space="preserve">oikeudenmukaisuudesta ja syrjinnästä kiinnostunut, filosofian pääaineesta valmistunut nainen. Tämän jälkeen ihmisille esitetään väittämiä, joiden todennäköisyyttä koehenkilöiden on tarkoitus arvioida. Sen aikaisen tiedeyleisön </w:t>
      </w:r>
      <w:r w:rsidR="007D15FD">
        <w:rPr>
          <w:rFonts w:ascii="Arial" w:hAnsi="Arial" w:cs="Arial"/>
          <w:sz w:val="24"/>
          <w:szCs w:val="24"/>
          <w:lang w:val="fi-FI"/>
        </w:rPr>
        <w:t>yllätykseksi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valtaosa koehenkilöistä</w:t>
      </w:r>
      <w:r w:rsidR="008C5E73" w:rsidRPr="00396775">
        <w:rPr>
          <w:rFonts w:ascii="Arial" w:hAnsi="Arial" w:cs="Arial"/>
          <w:sz w:val="24"/>
          <w:szCs w:val="24"/>
          <w:lang w:val="fi-FI"/>
        </w:rPr>
        <w:t xml:space="preserve"> useassa eri kokeessa arvioi, että on todennäköisempää, että Linda on feministinen pankkivirkailija kuin että Linda on pankkivirkailija. Tämä</w:t>
      </w:r>
      <w:r w:rsidRPr="00396775">
        <w:rPr>
          <w:rFonts w:ascii="Arial" w:hAnsi="Arial" w:cs="Arial"/>
          <w:sz w:val="24"/>
          <w:szCs w:val="24"/>
          <w:lang w:val="fi-FI"/>
        </w:rPr>
        <w:t xml:space="preserve"> </w:t>
      </w:r>
      <w:r w:rsidR="008C5E73" w:rsidRPr="00396775">
        <w:rPr>
          <w:rFonts w:ascii="Arial" w:hAnsi="Arial" w:cs="Arial"/>
          <w:sz w:val="24"/>
          <w:szCs w:val="24"/>
          <w:lang w:val="fi-FI"/>
        </w:rPr>
        <w:t xml:space="preserve">siitä huolimatta, että </w:t>
      </w:r>
      <w:r w:rsidR="008C5E73" w:rsidRPr="007D15FD">
        <w:rPr>
          <w:rFonts w:ascii="Arial" w:hAnsi="Arial" w:cs="Arial"/>
          <w:sz w:val="24"/>
          <w:szCs w:val="24"/>
          <w:lang w:val="fi-FI"/>
        </w:rPr>
        <w:t>kaikki feministiset pankkivirkailijat ovat pankkivirkailijoita mutta kaikki pankkivirkailijat eivät ole feministisiä pankkivirkailijoita</w:t>
      </w:r>
      <w:r w:rsidR="008C5E73" w:rsidRPr="00396775">
        <w:rPr>
          <w:rFonts w:ascii="Arial" w:hAnsi="Arial" w:cs="Arial"/>
          <w:sz w:val="24"/>
          <w:szCs w:val="24"/>
          <w:lang w:val="fi-FI"/>
        </w:rPr>
        <w:t>. Tilanteessa, jossa ihmisten on</w:t>
      </w:r>
      <w:r w:rsidR="007D15FD">
        <w:rPr>
          <w:rFonts w:ascii="Arial" w:hAnsi="Arial" w:cs="Arial"/>
          <w:sz w:val="24"/>
          <w:szCs w:val="24"/>
          <w:lang w:val="fi-FI"/>
        </w:rPr>
        <w:t xml:space="preserve"> reilusti</w:t>
      </w:r>
      <w:r w:rsidR="008C5E73" w:rsidRPr="00396775">
        <w:rPr>
          <w:rFonts w:ascii="Arial" w:hAnsi="Arial" w:cs="Arial"/>
          <w:sz w:val="24"/>
          <w:szCs w:val="24"/>
          <w:lang w:val="fi-FI"/>
        </w:rPr>
        <w:t xml:space="preserve"> aikaa harkita oikeaa vastausta, ei use</w:t>
      </w:r>
      <w:r w:rsidR="007D15FD">
        <w:rPr>
          <w:rFonts w:ascii="Arial" w:hAnsi="Arial" w:cs="Arial"/>
          <w:sz w:val="24"/>
          <w:szCs w:val="24"/>
          <w:lang w:val="fi-FI"/>
        </w:rPr>
        <w:t>in</w:t>
      </w:r>
      <w:r w:rsidR="008C5E73" w:rsidRPr="00396775">
        <w:rPr>
          <w:rFonts w:ascii="Arial" w:hAnsi="Arial" w:cs="Arial"/>
          <w:sz w:val="24"/>
          <w:szCs w:val="24"/>
          <w:lang w:val="fi-FI"/>
        </w:rPr>
        <w:t xml:space="preserve"> </w:t>
      </w:r>
      <w:r w:rsidR="007D15FD">
        <w:rPr>
          <w:rFonts w:ascii="Arial" w:hAnsi="Arial" w:cs="Arial"/>
          <w:sz w:val="24"/>
          <w:szCs w:val="24"/>
          <w:lang w:val="fi-FI"/>
        </w:rPr>
        <w:t>”</w:t>
      </w:r>
      <w:r w:rsidR="008C5E73" w:rsidRPr="00396775">
        <w:rPr>
          <w:rFonts w:ascii="Arial" w:hAnsi="Arial" w:cs="Arial"/>
          <w:sz w:val="24"/>
          <w:szCs w:val="24"/>
          <w:lang w:val="fi-FI"/>
        </w:rPr>
        <w:t>järjestelmä 2</w:t>
      </w:r>
      <w:r w:rsidR="007D15FD">
        <w:rPr>
          <w:rFonts w:ascii="Arial" w:hAnsi="Arial" w:cs="Arial"/>
          <w:sz w:val="24"/>
          <w:szCs w:val="24"/>
          <w:lang w:val="fi-FI"/>
        </w:rPr>
        <w:t>”</w:t>
      </w:r>
      <w:r w:rsidR="008C5E73" w:rsidRPr="00396775">
        <w:rPr>
          <w:rFonts w:ascii="Arial" w:hAnsi="Arial" w:cs="Arial"/>
          <w:sz w:val="24"/>
          <w:szCs w:val="24"/>
          <w:lang w:val="fi-FI"/>
        </w:rPr>
        <w:t xml:space="preserve"> silti aktivoidu hahmottaakseen asiaa yksinkertaisten </w:t>
      </w:r>
      <w:proofErr w:type="spellStart"/>
      <w:r w:rsidR="008C5E73" w:rsidRPr="00396775">
        <w:rPr>
          <w:rFonts w:ascii="Arial" w:hAnsi="Arial" w:cs="Arial"/>
          <w:sz w:val="24"/>
          <w:szCs w:val="24"/>
          <w:lang w:val="fi-FI"/>
        </w:rPr>
        <w:t>Venn</w:t>
      </w:r>
      <w:proofErr w:type="spellEnd"/>
      <w:r w:rsidR="008C5E73" w:rsidRPr="00396775">
        <w:rPr>
          <w:rFonts w:ascii="Arial" w:hAnsi="Arial" w:cs="Arial"/>
          <w:sz w:val="24"/>
          <w:szCs w:val="24"/>
          <w:lang w:val="fi-FI"/>
        </w:rPr>
        <w:t>-diagrammien kautta.</w:t>
      </w:r>
      <w:r w:rsidR="000A60ED" w:rsidRPr="00396775">
        <w:rPr>
          <w:rFonts w:ascii="Arial" w:hAnsi="Arial" w:cs="Arial"/>
          <w:sz w:val="24"/>
          <w:szCs w:val="24"/>
          <w:lang w:val="fi-FI"/>
        </w:rPr>
        <w:t xml:space="preserve"> (</w:t>
      </w:r>
      <w:proofErr w:type="spellStart"/>
      <w:r w:rsidR="000A60ED" w:rsidRPr="00396775">
        <w:rPr>
          <w:rFonts w:ascii="Arial" w:hAnsi="Arial" w:cs="Arial"/>
          <w:sz w:val="24"/>
          <w:szCs w:val="24"/>
          <w:lang w:val="fi-FI"/>
        </w:rPr>
        <w:t>Kahneman</w:t>
      </w:r>
      <w:proofErr w:type="spellEnd"/>
      <w:r w:rsidR="000A60ED" w:rsidRPr="00396775">
        <w:rPr>
          <w:rFonts w:ascii="Arial" w:hAnsi="Arial" w:cs="Arial"/>
          <w:sz w:val="24"/>
          <w:szCs w:val="24"/>
          <w:lang w:val="fi-FI"/>
        </w:rPr>
        <w:t>, 158)</w:t>
      </w:r>
    </w:p>
    <w:p w14:paraId="002BE26C" w14:textId="056B7EFC" w:rsidR="007D15FD" w:rsidRDefault="007D15FD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Tämä on mielestäni hieman omituista, koska kirjan mukaan ”järjestelmä 2” tulisi olla </w:t>
      </w:r>
      <w:proofErr w:type="gramStart"/>
      <w:r>
        <w:rPr>
          <w:rFonts w:ascii="Arial" w:hAnsi="Arial" w:cs="Arial"/>
          <w:sz w:val="24"/>
          <w:szCs w:val="24"/>
          <w:lang w:val="fi-FI"/>
        </w:rPr>
        <w:t>juurikin</w:t>
      </w:r>
      <w:proofErr w:type="gramEnd"/>
      <w:r>
        <w:rPr>
          <w:rFonts w:ascii="Arial" w:hAnsi="Arial" w:cs="Arial"/>
          <w:sz w:val="24"/>
          <w:szCs w:val="24"/>
          <w:lang w:val="fi-FI"/>
        </w:rPr>
        <w:t xml:space="preserve"> se mekanismi, jonka avulla ihmiset saisivat muodostettua oikean vastauksen, kun heille vain osoitetaan tarpeeksi aikaa asian prosessoimiseen.</w:t>
      </w:r>
    </w:p>
    <w:p w14:paraId="07F33742" w14:textId="189B8AD0" w:rsidR="007241E5" w:rsidRDefault="007241E5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</w:p>
    <w:p w14:paraId="22290B01" w14:textId="3F6DD5B8" w:rsidR="007241E5" w:rsidRPr="007241E5" w:rsidRDefault="007241E5" w:rsidP="00D3144E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r w:rsidRPr="007241E5">
        <w:rPr>
          <w:rFonts w:ascii="Arial" w:hAnsi="Arial" w:cs="Arial"/>
          <w:b/>
          <w:bCs/>
          <w:sz w:val="28"/>
          <w:szCs w:val="28"/>
          <w:lang w:val="fi-FI"/>
        </w:rPr>
        <w:t>Pohdintaa</w:t>
      </w:r>
    </w:p>
    <w:p w14:paraId="087CF465" w14:textId="0F0F2636" w:rsidR="000A60ED" w:rsidRDefault="00AD5135" w:rsidP="00D3144E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</w:t>
      </w:r>
      <w:r w:rsidR="00B04A05" w:rsidRPr="00396775">
        <w:rPr>
          <w:rFonts w:ascii="Arial" w:hAnsi="Arial" w:cs="Arial"/>
          <w:sz w:val="24"/>
          <w:szCs w:val="24"/>
          <w:lang w:val="fi-FI"/>
        </w:rPr>
        <w:t>irjassa käsitellään</w:t>
      </w:r>
      <w:r>
        <w:rPr>
          <w:rFonts w:ascii="Arial" w:hAnsi="Arial" w:cs="Arial"/>
          <w:sz w:val="24"/>
          <w:szCs w:val="24"/>
          <w:lang w:val="fi-FI"/>
        </w:rPr>
        <w:t xml:space="preserve"> vielä</w:t>
      </w:r>
      <w:r w:rsidR="00B04A05" w:rsidRPr="00396775">
        <w:rPr>
          <w:rFonts w:ascii="Arial" w:hAnsi="Arial" w:cs="Arial"/>
          <w:sz w:val="24"/>
          <w:szCs w:val="24"/>
          <w:lang w:val="fi-FI"/>
        </w:rPr>
        <w:t xml:space="preserve"> muun muassa prospektiteoriaa</w:t>
      </w:r>
      <w:r>
        <w:rPr>
          <w:rFonts w:ascii="Arial" w:hAnsi="Arial" w:cs="Arial"/>
          <w:sz w:val="24"/>
          <w:szCs w:val="24"/>
          <w:lang w:val="fi-FI"/>
        </w:rPr>
        <w:t>,</w:t>
      </w:r>
      <w:r w:rsidR="00B04A05" w:rsidRPr="00396775">
        <w:rPr>
          <w:rFonts w:ascii="Arial" w:hAnsi="Arial" w:cs="Arial"/>
          <w:sz w:val="24"/>
          <w:szCs w:val="24"/>
          <w:lang w:val="fi-FI"/>
        </w:rPr>
        <w:t xml:space="preserve"> sekä erityisen harvinaisia ilmiöitä, joita ihmisten on vähemmän yllättäen vaikea käsittää</w:t>
      </w:r>
      <w:r w:rsidR="00C92A09">
        <w:rPr>
          <w:rFonts w:ascii="Arial" w:hAnsi="Arial" w:cs="Arial"/>
          <w:sz w:val="24"/>
          <w:szCs w:val="24"/>
          <w:lang w:val="fi-FI"/>
        </w:rPr>
        <w:t>. Hyvänä e</w:t>
      </w:r>
      <w:r w:rsidR="000517E7" w:rsidRPr="00396775">
        <w:rPr>
          <w:rFonts w:ascii="Arial" w:hAnsi="Arial" w:cs="Arial"/>
          <w:sz w:val="24"/>
          <w:szCs w:val="24"/>
          <w:lang w:val="fi-FI"/>
        </w:rPr>
        <w:t>simerkkinä voitaisiin pitää nykyistä pandemiaamme.</w:t>
      </w:r>
      <w:r w:rsidR="000517E7">
        <w:rPr>
          <w:rFonts w:ascii="Arial" w:hAnsi="Arial" w:cs="Arial"/>
          <w:sz w:val="24"/>
          <w:szCs w:val="24"/>
          <w:lang w:val="fi-FI"/>
        </w:rPr>
        <w:t xml:space="preserve"> </w:t>
      </w:r>
      <w:r w:rsidR="00C92A09">
        <w:rPr>
          <w:rFonts w:ascii="Arial" w:hAnsi="Arial" w:cs="Arial"/>
          <w:sz w:val="24"/>
          <w:szCs w:val="24"/>
          <w:lang w:val="fi-FI"/>
        </w:rPr>
        <w:t>Ihmisen ajattelulle on hyvinkin tyypillistä</w:t>
      </w:r>
      <w:r w:rsidR="000517E7">
        <w:rPr>
          <w:rFonts w:ascii="Arial" w:hAnsi="Arial" w:cs="Arial"/>
          <w:sz w:val="24"/>
          <w:szCs w:val="24"/>
          <w:lang w:val="fi-FI"/>
        </w:rPr>
        <w:t xml:space="preserve"> </w:t>
      </w:r>
      <w:r w:rsidR="00C92A09">
        <w:rPr>
          <w:rFonts w:ascii="Arial" w:hAnsi="Arial" w:cs="Arial"/>
          <w:sz w:val="24"/>
          <w:szCs w:val="24"/>
          <w:lang w:val="fi-FI"/>
        </w:rPr>
        <w:t>erilaisten satunnaisten ja harvinaisten</w:t>
      </w:r>
      <w:r w:rsidR="000517E7">
        <w:rPr>
          <w:rFonts w:ascii="Arial" w:hAnsi="Arial" w:cs="Arial"/>
          <w:sz w:val="24"/>
          <w:szCs w:val="24"/>
          <w:lang w:val="fi-FI"/>
        </w:rPr>
        <w:t xml:space="preserve"> tapahtumien todennäköisyyden yliarvioiminen ja toisaalta </w:t>
      </w:r>
      <w:r w:rsidR="00C92A09">
        <w:rPr>
          <w:rFonts w:ascii="Arial" w:hAnsi="Arial" w:cs="Arial"/>
          <w:sz w:val="24"/>
          <w:szCs w:val="24"/>
          <w:lang w:val="fi-FI"/>
        </w:rPr>
        <w:t>tällaiset</w:t>
      </w:r>
      <w:r w:rsidR="000517E7">
        <w:rPr>
          <w:rFonts w:ascii="Arial" w:hAnsi="Arial" w:cs="Arial"/>
          <w:sz w:val="24"/>
          <w:szCs w:val="24"/>
          <w:lang w:val="fi-FI"/>
        </w:rPr>
        <w:t xml:space="preserve"> tapahtumat ovat liian kaukaisia, jotta niiden varalta voisi </w:t>
      </w:r>
      <w:r w:rsidR="00C92A09">
        <w:rPr>
          <w:rFonts w:ascii="Arial" w:hAnsi="Arial" w:cs="Arial"/>
          <w:sz w:val="24"/>
          <w:szCs w:val="24"/>
          <w:lang w:val="fi-FI"/>
        </w:rPr>
        <w:t>tehdä erilaisia toimenpiteitä</w:t>
      </w:r>
      <w:r w:rsidR="000517E7">
        <w:rPr>
          <w:rFonts w:ascii="Arial" w:hAnsi="Arial" w:cs="Arial"/>
          <w:sz w:val="24"/>
          <w:szCs w:val="24"/>
          <w:lang w:val="fi-FI"/>
        </w:rPr>
        <w:t>. Järjestelmille 1 ja 2 tul</w:t>
      </w:r>
      <w:r w:rsidR="00C92A09">
        <w:rPr>
          <w:rFonts w:ascii="Arial" w:hAnsi="Arial" w:cs="Arial"/>
          <w:sz w:val="24"/>
          <w:szCs w:val="24"/>
          <w:lang w:val="fi-FI"/>
        </w:rPr>
        <w:t>ee siis jatkossakin paljon haasteita tällaisien tapahtumien reagoi</w:t>
      </w:r>
      <w:r w:rsidR="005B1644">
        <w:rPr>
          <w:rFonts w:ascii="Arial" w:hAnsi="Arial" w:cs="Arial"/>
          <w:sz w:val="24"/>
          <w:szCs w:val="24"/>
          <w:lang w:val="fi-FI"/>
        </w:rPr>
        <w:t>ntiin</w:t>
      </w:r>
      <w:r w:rsidR="00C92A09">
        <w:rPr>
          <w:rFonts w:ascii="Arial" w:hAnsi="Arial" w:cs="Arial"/>
          <w:sz w:val="24"/>
          <w:szCs w:val="24"/>
          <w:lang w:val="fi-FI"/>
        </w:rPr>
        <w:t>.</w:t>
      </w:r>
    </w:p>
    <w:p w14:paraId="1CB8441E" w14:textId="2610A07A" w:rsidR="00E85CA2" w:rsidRDefault="00E85CA2" w:rsidP="005B1644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Kirjan</w:t>
      </w:r>
      <w:r w:rsidR="005B1644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sisällöstä voisi kirjoittaa useamman</w:t>
      </w:r>
      <w:r w:rsidR="005B1644">
        <w:rPr>
          <w:rFonts w:ascii="Arial" w:hAnsi="Arial" w:cs="Arial"/>
          <w:sz w:val="24"/>
          <w:szCs w:val="24"/>
          <w:lang w:val="fi-FI"/>
        </w:rPr>
        <w:t>kin</w:t>
      </w:r>
      <w:r>
        <w:rPr>
          <w:rFonts w:ascii="Arial" w:hAnsi="Arial" w:cs="Arial"/>
          <w:sz w:val="24"/>
          <w:szCs w:val="24"/>
          <w:lang w:val="fi-FI"/>
        </w:rPr>
        <w:t xml:space="preserve"> esseen verran yllättäviä huomioi</w:t>
      </w:r>
      <w:r w:rsidR="005B1644">
        <w:rPr>
          <w:rFonts w:ascii="Arial" w:hAnsi="Arial" w:cs="Arial"/>
          <w:sz w:val="24"/>
          <w:szCs w:val="24"/>
          <w:lang w:val="fi-FI"/>
        </w:rPr>
        <w:t xml:space="preserve">ta inhimillisen ajattelun </w:t>
      </w:r>
      <w:r w:rsidR="00C76280">
        <w:rPr>
          <w:rFonts w:ascii="Arial" w:hAnsi="Arial" w:cs="Arial"/>
          <w:sz w:val="24"/>
          <w:szCs w:val="24"/>
          <w:lang w:val="fi-FI"/>
        </w:rPr>
        <w:t>erheistä, mutta uskon saavuttaneeni jo tässä kirjan ydinsanoman.</w:t>
      </w:r>
    </w:p>
    <w:p w14:paraId="66E926F5" w14:textId="032EE77E" w:rsidR="00C76280" w:rsidRDefault="00C76280" w:rsidP="005B1644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Kirjaa lukiessa oli myös mielenkiintoista reflektoida näitä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Kahnemanin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esittämiä järjestelmiä omaan arkeen ja ajatteluun. Yrittäjänä kun lähes päivittäin tulee vastaan erilaisia skenaarioita, joissa saa jatkuvasti tasapainotella näiden järjestelmien; hitaan ja nopean ajattelun välillä. </w:t>
      </w:r>
    </w:p>
    <w:p w14:paraId="2635590B" w14:textId="77777777" w:rsidR="007241E5" w:rsidRDefault="007241E5" w:rsidP="007241E5">
      <w:pPr>
        <w:pStyle w:val="NormaaliWWW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2FFA40BE" w14:textId="77777777" w:rsidR="007241E5" w:rsidRDefault="007241E5" w:rsidP="005B1644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</w:p>
    <w:p w14:paraId="02D2708D" w14:textId="77777777" w:rsidR="00160B55" w:rsidRPr="00F40958" w:rsidRDefault="00160B55" w:rsidP="005E1717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14:paraId="7E5BCAC9" w14:textId="0ED8E242" w:rsidR="005E1717" w:rsidRPr="005E1717" w:rsidRDefault="00160B55" w:rsidP="00AA48B8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 </w:t>
      </w:r>
    </w:p>
    <w:sectPr w:rsidR="005E1717" w:rsidRPr="005E1717" w:rsidSect="00AA48B8">
      <w:headerReference w:type="default" r:id="rId6"/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F93D" w14:textId="77777777" w:rsidR="00AA3B3D" w:rsidRDefault="00AA3B3D" w:rsidP="00AA48B8">
      <w:pPr>
        <w:spacing w:after="0" w:line="240" w:lineRule="auto"/>
      </w:pPr>
      <w:r>
        <w:separator/>
      </w:r>
    </w:p>
  </w:endnote>
  <w:endnote w:type="continuationSeparator" w:id="0">
    <w:p w14:paraId="674677A3" w14:textId="77777777" w:rsidR="00AA3B3D" w:rsidRDefault="00AA3B3D" w:rsidP="00AA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2830" w14:textId="77777777" w:rsidR="00AA3B3D" w:rsidRDefault="00AA3B3D" w:rsidP="00AA48B8">
      <w:pPr>
        <w:spacing w:after="0" w:line="240" w:lineRule="auto"/>
      </w:pPr>
      <w:r>
        <w:separator/>
      </w:r>
    </w:p>
  </w:footnote>
  <w:footnote w:type="continuationSeparator" w:id="0">
    <w:p w14:paraId="50D78352" w14:textId="77777777" w:rsidR="00AA3B3D" w:rsidRDefault="00AA3B3D" w:rsidP="00AA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882719"/>
      <w:docPartObj>
        <w:docPartGallery w:val="Page Numbers (Top of Page)"/>
        <w:docPartUnique/>
      </w:docPartObj>
    </w:sdtPr>
    <w:sdtEndPr/>
    <w:sdtContent>
      <w:p w14:paraId="51901BC4" w14:textId="535F239A" w:rsidR="00AA48B8" w:rsidRDefault="00AA48B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190A9721" w14:textId="77777777" w:rsidR="00AA48B8" w:rsidRDefault="00AA48B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B8"/>
    <w:rsid w:val="000517E7"/>
    <w:rsid w:val="000A60ED"/>
    <w:rsid w:val="000B16D4"/>
    <w:rsid w:val="00103CF7"/>
    <w:rsid w:val="00157DB5"/>
    <w:rsid w:val="00160B55"/>
    <w:rsid w:val="00187C27"/>
    <w:rsid w:val="001B0304"/>
    <w:rsid w:val="001C3172"/>
    <w:rsid w:val="00283BC1"/>
    <w:rsid w:val="002B51CC"/>
    <w:rsid w:val="00396775"/>
    <w:rsid w:val="003C2109"/>
    <w:rsid w:val="004C3DB0"/>
    <w:rsid w:val="005134C3"/>
    <w:rsid w:val="00521851"/>
    <w:rsid w:val="005B1644"/>
    <w:rsid w:val="005E1717"/>
    <w:rsid w:val="006D6387"/>
    <w:rsid w:val="007241E5"/>
    <w:rsid w:val="0077339F"/>
    <w:rsid w:val="007D15FD"/>
    <w:rsid w:val="008C5E73"/>
    <w:rsid w:val="00AA3B3D"/>
    <w:rsid w:val="00AA48B8"/>
    <w:rsid w:val="00AD5135"/>
    <w:rsid w:val="00B04A05"/>
    <w:rsid w:val="00B16222"/>
    <w:rsid w:val="00BE4CAB"/>
    <w:rsid w:val="00C276CA"/>
    <w:rsid w:val="00C76280"/>
    <w:rsid w:val="00C92A09"/>
    <w:rsid w:val="00D3144E"/>
    <w:rsid w:val="00DB5A0D"/>
    <w:rsid w:val="00E84AF3"/>
    <w:rsid w:val="00E85CA2"/>
    <w:rsid w:val="00F40958"/>
    <w:rsid w:val="00FC0E00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25D"/>
  <w15:chartTrackingRefBased/>
  <w15:docId w15:val="{24FD9D4B-B104-4B2C-AA1A-3950745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4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8B8"/>
  </w:style>
  <w:style w:type="paragraph" w:styleId="Alatunniste">
    <w:name w:val="footer"/>
    <w:basedOn w:val="Normaali"/>
    <w:link w:val="AlatunnisteChar"/>
    <w:uiPriority w:val="99"/>
    <w:unhideWhenUsed/>
    <w:rsid w:val="00AA4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8B8"/>
  </w:style>
  <w:style w:type="paragraph" w:styleId="NormaaliWWW">
    <w:name w:val="Normal (Web)"/>
    <w:basedOn w:val="Normaali"/>
    <w:uiPriority w:val="99"/>
    <w:semiHidden/>
    <w:unhideWhenUsed/>
    <w:rsid w:val="007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7241E5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72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646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Kovalainen</dc:creator>
  <cp:keywords/>
  <dc:description/>
  <cp:lastModifiedBy>Aaron Taivalsalmi</cp:lastModifiedBy>
  <cp:revision>9</cp:revision>
  <dcterms:created xsi:type="dcterms:W3CDTF">2021-05-05T13:23:00Z</dcterms:created>
  <dcterms:modified xsi:type="dcterms:W3CDTF">2021-05-12T07:08:00Z</dcterms:modified>
</cp:coreProperties>
</file>